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278" w:rsidRDefault="009D4278" w:rsidP="00B94392">
      <w:pPr>
        <w:spacing w:after="160" w:line="259" w:lineRule="auto"/>
        <w:jc w:val="center"/>
        <w:rPr>
          <w:rFonts w:ascii="Calibri" w:hAnsi="Calibri"/>
          <w:b/>
          <w:color w:val="000000"/>
          <w:sz w:val="32"/>
        </w:rPr>
      </w:pPr>
      <w:bookmarkStart w:id="0" w:name="_GoBack"/>
      <w:bookmarkEnd w:id="0"/>
      <w:r>
        <w:rPr>
          <w:rFonts w:ascii="Calibri" w:hAnsi="Calibri"/>
          <w:b/>
          <w:color w:val="000000"/>
          <w:sz w:val="32"/>
        </w:rPr>
        <w:t>Conjunctive Adverbs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3870"/>
        <w:gridCol w:w="7645"/>
      </w:tblGrid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B94392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dd a similar fact/idea</w:t>
            </w:r>
          </w:p>
        </w:tc>
        <w:tc>
          <w:tcPr>
            <w:tcW w:w="3870" w:type="dxa"/>
          </w:tcPr>
          <w:p w:rsidR="0098315F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Also</w:t>
            </w:r>
            <w:r w:rsidR="0098315F" w:rsidRPr="00B94392">
              <w:rPr>
                <w:rFonts w:asciiTheme="minorHAnsi" w:hAnsiTheme="minorHAnsi"/>
                <w:color w:val="000000"/>
                <w:szCs w:val="28"/>
              </w:rPr>
              <w:t>,</w:t>
            </w:r>
            <w:r w:rsidR="00B0711B" w:rsidRP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="0098315F" w:rsidRPr="00B94392">
              <w:rPr>
                <w:rFonts w:asciiTheme="minorHAnsi" w:hAnsiTheme="minorHAnsi"/>
                <w:color w:val="000000"/>
                <w:szCs w:val="28"/>
              </w:rPr>
              <w:t>In addition,     Additionally,</w:t>
            </w:r>
          </w:p>
          <w:p w:rsidR="0098315F" w:rsidRPr="00B94392" w:rsidRDefault="0098315F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Furthermore,</w:t>
            </w:r>
            <w:r w:rsidR="00B0711B" w:rsidRPr="00B94392">
              <w:rPr>
                <w:rFonts w:asciiTheme="minorHAnsi" w:hAnsiTheme="minorHAnsi"/>
                <w:color w:val="000000"/>
                <w:szCs w:val="28"/>
              </w:rPr>
              <w:t xml:space="preserve">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Moreover,</w:t>
            </w:r>
          </w:p>
        </w:tc>
        <w:tc>
          <w:tcPr>
            <w:tcW w:w="7645" w:type="dxa"/>
            <w:vAlign w:val="center"/>
          </w:tcPr>
          <w:p w:rsidR="00B94392" w:rsidRPr="00B94392" w:rsidRDefault="00B94392" w:rsidP="00B94392">
            <w:pPr>
              <w:numPr>
                <w:ilvl w:val="0"/>
                <w:numId w:val="3"/>
              </w:numPr>
              <w:ind w:left="0"/>
              <w:rPr>
                <w:rFonts w:asciiTheme="minorHAnsi" w:hAnsiTheme="minorHAnsi"/>
                <w:color w:val="999999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This house is on the best shopping street in the city; </w:t>
            </w:r>
            <w:r w:rsidRPr="00B94392">
              <w:rPr>
                <w:rFonts w:asciiTheme="minorHAnsi" w:hAnsiTheme="minorHAnsi"/>
                <w:b/>
                <w:bCs/>
                <w:color w:val="000000"/>
                <w:szCs w:val="28"/>
              </w:rPr>
              <w:t>furthermore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, it has easy access to public transportation.</w:t>
            </w:r>
          </w:p>
          <w:p w:rsidR="00A30FFE" w:rsidRPr="00B94392" w:rsidRDefault="00A30FFE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</w:p>
        </w:tc>
      </w:tr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B94392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S</w:t>
            </w:r>
            <w:r w:rsidR="009D4278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how 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an unexpected or surprising fact/idea</w:t>
            </w:r>
          </w:p>
        </w:tc>
        <w:tc>
          <w:tcPr>
            <w:tcW w:w="3870" w:type="dxa"/>
          </w:tcPr>
          <w:p w:rsidR="0098315F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However</w:t>
            </w:r>
            <w:r w:rsidR="0098315F" w:rsidRPr="00B94392">
              <w:rPr>
                <w:rFonts w:asciiTheme="minorHAnsi" w:hAnsiTheme="minorHAnsi"/>
                <w:color w:val="000000"/>
                <w:szCs w:val="28"/>
              </w:rPr>
              <w:t>,</w:t>
            </w:r>
            <w:r w:rsidR="00B0711B" w:rsidRP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="0098315F" w:rsidRPr="00B94392">
              <w:rPr>
                <w:rFonts w:asciiTheme="minorHAnsi" w:hAnsiTheme="minorHAnsi"/>
                <w:color w:val="000000"/>
                <w:szCs w:val="28"/>
              </w:rPr>
              <w:t>Despite this,</w:t>
            </w:r>
          </w:p>
          <w:p w:rsidR="0098315F" w:rsidRPr="00B94392" w:rsidRDefault="0098315F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In spite of this,</w:t>
            </w:r>
            <w:r w:rsidR="00B0711B" w:rsidRPr="00B94392">
              <w:rPr>
                <w:rFonts w:asciiTheme="minorHAnsi" w:hAnsiTheme="minorHAnsi"/>
                <w:color w:val="000000"/>
                <w:szCs w:val="28"/>
              </w:rPr>
              <w:t xml:space="preserve">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Nevertheless,</w:t>
            </w:r>
          </w:p>
        </w:tc>
        <w:tc>
          <w:tcPr>
            <w:tcW w:w="7645" w:type="dxa"/>
            <w:vAlign w:val="center"/>
          </w:tcPr>
          <w:p w:rsidR="00A30FFE" w:rsidRPr="00B94392" w:rsidRDefault="00B0711B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222222"/>
                <w:szCs w:val="28"/>
                <w:shd w:val="clear" w:color="auto" w:fill="FFFFFF"/>
              </w:rPr>
              <w:t>My salary is really low; </w:t>
            </w:r>
            <w:r w:rsidRPr="00B94392">
              <w:rPr>
                <w:rFonts w:asciiTheme="minorHAnsi" w:hAnsiTheme="minorHAnsi"/>
                <w:b/>
                <w:bCs/>
                <w:color w:val="222222"/>
                <w:szCs w:val="28"/>
                <w:shd w:val="clear" w:color="auto" w:fill="FFFFFF"/>
              </w:rPr>
              <w:t>nevertheless</w:t>
            </w:r>
            <w:r w:rsidRPr="00B94392">
              <w:rPr>
                <w:rFonts w:asciiTheme="minorHAnsi" w:hAnsiTheme="minorHAnsi"/>
                <w:color w:val="222222"/>
                <w:szCs w:val="28"/>
                <w:shd w:val="clear" w:color="auto" w:fill="FFFFFF"/>
              </w:rPr>
              <w:t> I find the work incredibly rewarding.</w:t>
            </w:r>
          </w:p>
        </w:tc>
      </w:tr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B94392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S</w:t>
            </w:r>
            <w:r w:rsidR="009D4278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imilarity</w:t>
            </w:r>
          </w:p>
        </w:tc>
        <w:tc>
          <w:tcPr>
            <w:tcW w:w="3870" w:type="dxa"/>
          </w:tcPr>
          <w:p w:rsidR="0098315F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Similarly</w:t>
            </w:r>
            <w:r w:rsidR="0098315F" w:rsidRPr="00B94392">
              <w:rPr>
                <w:rFonts w:asciiTheme="minorHAnsi" w:hAnsiTheme="minorHAnsi"/>
                <w:color w:val="000000"/>
                <w:szCs w:val="28"/>
              </w:rPr>
              <w:t>,</w:t>
            </w:r>
            <w:r w:rsidR="00B0711B" w:rsidRPr="00B94392">
              <w:rPr>
                <w:rFonts w:asciiTheme="minorHAnsi" w:hAnsiTheme="minorHAnsi"/>
                <w:color w:val="000000"/>
                <w:szCs w:val="28"/>
              </w:rPr>
              <w:t xml:space="preserve">     </w:t>
            </w:r>
            <w:r w:rsidR="0098315F" w:rsidRPr="00B94392">
              <w:rPr>
                <w:rFonts w:asciiTheme="minorHAnsi" w:hAnsiTheme="minorHAnsi"/>
                <w:color w:val="000000"/>
                <w:szCs w:val="28"/>
              </w:rPr>
              <w:t>Likewise,</w:t>
            </w:r>
          </w:p>
          <w:p w:rsidR="0098315F" w:rsidRPr="00B94392" w:rsidRDefault="0098315F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In the same way,</w:t>
            </w:r>
          </w:p>
        </w:tc>
        <w:tc>
          <w:tcPr>
            <w:tcW w:w="7645" w:type="dxa"/>
            <w:vAlign w:val="center"/>
          </w:tcPr>
          <w:p w:rsidR="00A30FFE" w:rsidRPr="00B94392" w:rsidRDefault="00B0711B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Coffee is a common drink in the United States during break time.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Likewise,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tea is common in England.</w:t>
            </w:r>
          </w:p>
        </w:tc>
      </w:tr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B94392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D</w:t>
            </w:r>
            <w:r w:rsidR="009D4278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ifference</w:t>
            </w:r>
          </w:p>
        </w:tc>
        <w:tc>
          <w:tcPr>
            <w:tcW w:w="3870" w:type="dxa"/>
          </w:tcPr>
          <w:p w:rsidR="00A30FFE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In contrast</w:t>
            </w:r>
            <w:r w:rsidR="00D637A9" w:rsidRPr="00B94392">
              <w:rPr>
                <w:rFonts w:asciiTheme="minorHAnsi" w:hAnsiTheme="minorHAnsi"/>
                <w:color w:val="000000"/>
                <w:szCs w:val="28"/>
              </w:rPr>
              <w:t>,</w:t>
            </w:r>
          </w:p>
          <w:p w:rsidR="00D637A9" w:rsidRP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On the other hand,</w:t>
            </w:r>
          </w:p>
          <w:p w:rsidR="00D637A9" w:rsidRPr="00B94392" w:rsidRDefault="00D637A9" w:rsidP="00D637A9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Conversely,</w:t>
            </w:r>
          </w:p>
        </w:tc>
        <w:tc>
          <w:tcPr>
            <w:tcW w:w="7645" w:type="dxa"/>
            <w:vAlign w:val="center"/>
          </w:tcPr>
          <w:p w:rsidR="00A30FFE" w:rsidRPr="00B94392" w:rsidRDefault="00B0711B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In many countries, colleges and universities are different.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In contrast,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they are generally both the same thing in the U.S.</w:t>
            </w:r>
          </w:p>
        </w:tc>
      </w:tr>
      <w:tr w:rsidR="00D637A9" w:rsidRPr="009D4278" w:rsidTr="00B94392">
        <w:tc>
          <w:tcPr>
            <w:tcW w:w="2875" w:type="dxa"/>
            <w:vAlign w:val="center"/>
          </w:tcPr>
          <w:p w:rsidR="00D637A9" w:rsidRPr="00B94392" w:rsidRDefault="00B94392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O</w:t>
            </w:r>
            <w:r w:rsidR="00D637A9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pposite opinion / disagreement</w:t>
            </w:r>
          </w:p>
        </w:tc>
        <w:tc>
          <w:tcPr>
            <w:tcW w:w="3870" w:type="dxa"/>
          </w:tcPr>
          <w:p w:rsidR="00D637A9" w:rsidRPr="00B94392" w:rsidRDefault="00D637A9" w:rsidP="00D637A9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While this may be true,</w:t>
            </w:r>
          </w:p>
          <w:p w:rsidR="00D637A9" w:rsidRPr="00B94392" w:rsidRDefault="0098315F" w:rsidP="00D637A9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Still,</w:t>
            </w:r>
            <w:r w:rsidR="00B0711B" w:rsidRP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="00D637A9" w:rsidRPr="00B94392">
              <w:rPr>
                <w:rFonts w:asciiTheme="minorHAnsi" w:hAnsiTheme="minorHAnsi"/>
                <w:color w:val="000000"/>
                <w:szCs w:val="28"/>
              </w:rPr>
              <w:t>Regardless,</w:t>
            </w:r>
          </w:p>
          <w:p w:rsidR="00D637A9" w:rsidRP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At the same time,</w:t>
            </w:r>
            <w:r w:rsidR="00B0711B" w:rsidRPr="00B94392">
              <w:rPr>
                <w:rFonts w:asciiTheme="minorHAnsi" w:hAnsiTheme="minorHAnsi"/>
                <w:color w:val="000000"/>
                <w:szCs w:val="28"/>
              </w:rPr>
              <w:t xml:space="preserve">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In reality,</w:t>
            </w:r>
          </w:p>
        </w:tc>
        <w:tc>
          <w:tcPr>
            <w:tcW w:w="7645" w:type="dxa"/>
            <w:vAlign w:val="center"/>
          </w:tcPr>
          <w:p w:rsidR="00D637A9" w:rsidRPr="00B94392" w:rsidRDefault="00B0711B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Smartphones can be useful tools for learning.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Regardless,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students need to avoid becoming addicted and learn to communicate face to face as well. </w:t>
            </w:r>
          </w:p>
        </w:tc>
      </w:tr>
      <w:tr w:rsidR="00D637A9" w:rsidRPr="009D4278" w:rsidTr="00B94392">
        <w:tc>
          <w:tcPr>
            <w:tcW w:w="2875" w:type="dxa"/>
            <w:vAlign w:val="center"/>
          </w:tcPr>
          <w:p w:rsidR="00D637A9" w:rsidRPr="00B94392" w:rsidRDefault="00B94392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C</w:t>
            </w:r>
            <w:r w:rsidR="00D637A9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ause &amp; effect</w:t>
            </w:r>
          </w:p>
        </w:tc>
        <w:tc>
          <w:tcPr>
            <w:tcW w:w="3870" w:type="dxa"/>
          </w:tcPr>
          <w:p w:rsid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Therefore,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="0098315F" w:rsidRPr="00B94392">
              <w:rPr>
                <w:rFonts w:asciiTheme="minorHAnsi" w:hAnsiTheme="minorHAnsi"/>
                <w:color w:val="000000"/>
                <w:szCs w:val="28"/>
              </w:rPr>
              <w:t>Thus,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 xml:space="preserve">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As a result,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 xml:space="preserve">    </w:t>
            </w:r>
          </w:p>
          <w:p w:rsid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Because of this,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 xml:space="preserve">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Consequently,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 xml:space="preserve"> </w:t>
            </w:r>
          </w:p>
          <w:p w:rsid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Accordingly,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For this reason,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</w:p>
          <w:p w:rsidR="00D637A9" w:rsidRP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Under these circumstances,</w:t>
            </w:r>
          </w:p>
        </w:tc>
        <w:tc>
          <w:tcPr>
            <w:tcW w:w="7645" w:type="dxa"/>
            <w:vAlign w:val="center"/>
          </w:tcPr>
          <w:p w:rsidR="00B0711B" w:rsidRPr="00B94392" w:rsidRDefault="00B0711B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People learn in different ways.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Consequently,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teachers should use a variety of activities in the classroom.</w:t>
            </w:r>
          </w:p>
          <w:p w:rsidR="00B0711B" w:rsidRPr="00B94392" w:rsidRDefault="00B0711B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Learning a language can be a slow process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; accordingly,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one must be patient and stay motivated.</w:t>
            </w:r>
          </w:p>
        </w:tc>
      </w:tr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B94392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lternative </w:t>
            </w:r>
            <w:r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                 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(A instead</w:t>
            </w:r>
            <w:r w:rsidR="009D4278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of B)</w:t>
            </w:r>
          </w:p>
        </w:tc>
        <w:tc>
          <w:tcPr>
            <w:tcW w:w="3870" w:type="dxa"/>
          </w:tcPr>
          <w:p w:rsidR="009D4278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Rather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>,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Instead, </w:t>
            </w:r>
          </w:p>
        </w:tc>
        <w:tc>
          <w:tcPr>
            <w:tcW w:w="7645" w:type="dxa"/>
            <w:vAlign w:val="center"/>
          </w:tcPr>
          <w:p w:rsidR="00A30FFE" w:rsidRPr="00B94392" w:rsidRDefault="009D4278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The medicine did not make him feel better.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Rather,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it made him feel worse.</w:t>
            </w:r>
          </w:p>
        </w:tc>
      </w:tr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B94392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result if something is not done </w:t>
            </w:r>
            <w:r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                       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(= if not, or else)</w:t>
            </w:r>
          </w:p>
        </w:tc>
        <w:tc>
          <w:tcPr>
            <w:tcW w:w="3870" w:type="dxa"/>
          </w:tcPr>
          <w:p w:rsidR="00A30FFE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Otherwise</w:t>
            </w:r>
            <w:r w:rsidR="00D637A9" w:rsidRPr="00B94392">
              <w:rPr>
                <w:rFonts w:asciiTheme="minorHAnsi" w:hAnsiTheme="minorHAnsi"/>
                <w:color w:val="000000"/>
                <w:szCs w:val="28"/>
              </w:rPr>
              <w:t>,</w:t>
            </w:r>
          </w:p>
          <w:p w:rsidR="00D637A9" w:rsidRP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</w:p>
        </w:tc>
        <w:tc>
          <w:tcPr>
            <w:tcW w:w="7645" w:type="dxa"/>
            <w:vAlign w:val="center"/>
          </w:tcPr>
          <w:p w:rsidR="00A30FFE" w:rsidRPr="00B94392" w:rsidRDefault="009D4278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Students must take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 xml:space="preserve"> the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final exam.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Otherwise,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they will 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>fail the course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.</w:t>
            </w:r>
          </w:p>
        </w:tc>
      </w:tr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9D4278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lastRenderedPageBreak/>
              <w:t>E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xplain</w:t>
            </w: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more, 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make something clear</w:t>
            </w:r>
          </w:p>
        </w:tc>
        <w:tc>
          <w:tcPr>
            <w:tcW w:w="3870" w:type="dxa"/>
          </w:tcPr>
          <w:p w:rsidR="00D637A9" w:rsidRP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In other words,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That is,</w:t>
            </w:r>
          </w:p>
          <w:p w:rsidR="00D637A9" w:rsidRP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To put it another way,</w:t>
            </w:r>
          </w:p>
        </w:tc>
        <w:tc>
          <w:tcPr>
            <w:tcW w:w="7645" w:type="dxa"/>
            <w:vAlign w:val="center"/>
          </w:tcPr>
          <w:p w:rsidR="00A30FFE" w:rsidRPr="00B94392" w:rsidRDefault="00795AD2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Some cultures are materialistic.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In other words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, the mothers are the head of the family.</w:t>
            </w:r>
          </w:p>
        </w:tc>
      </w:tr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9D4278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M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ake a statement stronger</w:t>
            </w:r>
          </w:p>
        </w:tc>
        <w:tc>
          <w:tcPr>
            <w:tcW w:w="3870" w:type="dxa"/>
          </w:tcPr>
          <w:p w:rsid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Most importantly,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Notably,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</w:t>
            </w:r>
          </w:p>
          <w:p w:rsid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Most significantly,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 xml:space="preserve">     </w:t>
            </w:r>
            <w:r w:rsidR="0098315F" w:rsidRPr="00B94392">
              <w:rPr>
                <w:rFonts w:asciiTheme="minorHAnsi" w:hAnsiTheme="minorHAnsi"/>
                <w:color w:val="000000"/>
                <w:szCs w:val="28"/>
              </w:rPr>
              <w:t>Surprisingly,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</w:t>
            </w:r>
          </w:p>
          <w:p w:rsidR="00D637A9" w:rsidRPr="00B94392" w:rsidRDefault="00E746B5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(Perhaps) n</w:t>
            </w:r>
            <w:r w:rsidR="00D637A9" w:rsidRPr="00B94392">
              <w:rPr>
                <w:rFonts w:asciiTheme="minorHAnsi" w:hAnsiTheme="minorHAnsi"/>
                <w:color w:val="000000"/>
                <w:szCs w:val="28"/>
              </w:rPr>
              <w:t>ot surprisingly,</w:t>
            </w:r>
          </w:p>
          <w:p w:rsidR="0098315F" w:rsidRP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Truly,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</w:t>
            </w:r>
            <w:r w:rsidR="0098315F" w:rsidRPr="00B94392">
              <w:rPr>
                <w:rFonts w:asciiTheme="minorHAnsi" w:hAnsiTheme="minorHAnsi"/>
                <w:color w:val="000000"/>
                <w:szCs w:val="28"/>
              </w:rPr>
              <w:t>Obviously,</w:t>
            </w:r>
            <w:r w:rsidR="00846CD0">
              <w:rPr>
                <w:rFonts w:asciiTheme="minorHAnsi" w:hAnsiTheme="minorHAnsi"/>
                <w:color w:val="000000"/>
                <w:szCs w:val="28"/>
              </w:rPr>
              <w:t xml:space="preserve">    </w:t>
            </w:r>
          </w:p>
          <w:p w:rsidR="0098315F" w:rsidRPr="00B94392" w:rsidRDefault="0098315F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Without a doubt,   Undoubtedly,</w:t>
            </w:r>
          </w:p>
        </w:tc>
        <w:tc>
          <w:tcPr>
            <w:tcW w:w="7645" w:type="dxa"/>
            <w:vAlign w:val="center"/>
          </w:tcPr>
          <w:p w:rsidR="00A30FFE" w:rsidRPr="00B94392" w:rsidRDefault="009D4278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There are several reasons to learn another language.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Most importantly,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knowing a foreign language allows you to see things from a di</w:t>
            </w:r>
            <w:r w:rsidR="00B0711B" w:rsidRPr="00B94392">
              <w:rPr>
                <w:rFonts w:asciiTheme="minorHAnsi" w:hAnsiTheme="minorHAnsi"/>
                <w:color w:val="000000"/>
                <w:szCs w:val="28"/>
              </w:rPr>
              <w:t>fferent perspective</w:t>
            </w:r>
            <w:r w:rsidR="00B0711B"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; s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urprisingly,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most Americans only speak one language.</w:t>
            </w:r>
          </w:p>
        </w:tc>
      </w:tr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9D4278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Be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more specific</w:t>
            </w:r>
          </w:p>
        </w:tc>
        <w:tc>
          <w:tcPr>
            <w:tcW w:w="3870" w:type="dxa"/>
          </w:tcPr>
          <w:p w:rsidR="00A30FFE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Specifically,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Indeed,</w:t>
            </w:r>
          </w:p>
          <w:p w:rsidR="00D637A9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In fact,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</w:t>
            </w:r>
            <w:r w:rsidR="00D637A9" w:rsidRPr="00B94392">
              <w:rPr>
                <w:rFonts w:asciiTheme="minorHAnsi" w:hAnsiTheme="minorHAnsi"/>
                <w:color w:val="000000"/>
                <w:szCs w:val="28"/>
              </w:rPr>
              <w:t>Namely,</w:t>
            </w:r>
          </w:p>
        </w:tc>
        <w:tc>
          <w:tcPr>
            <w:tcW w:w="7645" w:type="dxa"/>
            <w:vAlign w:val="center"/>
          </w:tcPr>
          <w:p w:rsidR="00A30FFE" w:rsidRPr="00B94392" w:rsidRDefault="00B0711B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The school needs to take steps to make sure international students feel comfortable.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Specifically,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the cafeteria food could be more diverse.</w:t>
            </w:r>
          </w:p>
          <w:p w:rsidR="00B0711B" w:rsidRPr="00B94392" w:rsidRDefault="00B0711B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I keep all of my money in only one place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; namely,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</w:t>
            </w:r>
            <w:r w:rsidR="00846CD0">
              <w:rPr>
                <w:rFonts w:asciiTheme="minorHAnsi" w:hAnsiTheme="minorHAnsi"/>
                <w:color w:val="000000"/>
                <w:szCs w:val="28"/>
              </w:rPr>
              <w:t xml:space="preserve">I put it in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my parents’ bank account.</w:t>
            </w:r>
          </w:p>
        </w:tc>
      </w:tr>
      <w:tr w:rsidR="00A30FFE" w:rsidRPr="009D4278" w:rsidTr="00B94392">
        <w:tc>
          <w:tcPr>
            <w:tcW w:w="2875" w:type="dxa"/>
            <w:vAlign w:val="center"/>
          </w:tcPr>
          <w:p w:rsidR="00A30FFE" w:rsidRPr="00B94392" w:rsidRDefault="009D4278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E</w:t>
            </w:r>
            <w:r w:rsidR="00A30FFE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xample</w:t>
            </w:r>
          </w:p>
        </w:tc>
        <w:tc>
          <w:tcPr>
            <w:tcW w:w="3870" w:type="dxa"/>
          </w:tcPr>
          <w:p w:rsidR="00A30FFE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For example,</w:t>
            </w:r>
          </w:p>
          <w:p w:rsidR="00A30FFE" w:rsidRPr="00B94392" w:rsidRDefault="00A30FFE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For instance,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As an example</w:t>
            </w:r>
            <w:r w:rsidR="00D637A9" w:rsidRPr="00B94392">
              <w:rPr>
                <w:rFonts w:asciiTheme="minorHAnsi" w:hAnsiTheme="minorHAnsi"/>
                <w:color w:val="000000"/>
                <w:szCs w:val="28"/>
              </w:rPr>
              <w:t>,</w:t>
            </w:r>
          </w:p>
          <w:p w:rsidR="00D637A9" w:rsidRPr="00B94392" w:rsidRDefault="00D637A9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To illustrate,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To demonstrate,</w:t>
            </w:r>
          </w:p>
        </w:tc>
        <w:tc>
          <w:tcPr>
            <w:tcW w:w="7645" w:type="dxa"/>
            <w:vAlign w:val="center"/>
          </w:tcPr>
          <w:p w:rsidR="00A30FFE" w:rsidRPr="00B94392" w:rsidRDefault="00795AD2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Colors can have different meanings in different cultures.  </w:t>
            </w:r>
            <w:r w:rsidRPr="00B94392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To illustrate,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 xml:space="preserve"> white is the color of weddings in some cultures, but of funerals in others.</w:t>
            </w:r>
          </w:p>
        </w:tc>
      </w:tr>
      <w:tr w:rsidR="00D637A9" w:rsidRPr="009D4278" w:rsidTr="00B94392">
        <w:tc>
          <w:tcPr>
            <w:tcW w:w="2875" w:type="dxa"/>
            <w:vAlign w:val="center"/>
          </w:tcPr>
          <w:p w:rsidR="00D637A9" w:rsidRPr="00B94392" w:rsidRDefault="009D4278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S</w:t>
            </w:r>
            <w:r w:rsidR="00E746B5"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ummarize</w:t>
            </w:r>
            <w:r w:rsidR="00705273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/     General Statement</w:t>
            </w:r>
          </w:p>
        </w:tc>
        <w:tc>
          <w:tcPr>
            <w:tcW w:w="3870" w:type="dxa"/>
          </w:tcPr>
          <w:p w:rsidR="00E746B5" w:rsidRPr="00B94392" w:rsidRDefault="00E746B5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Generally speaking,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In essence,</w:t>
            </w:r>
          </w:p>
          <w:p w:rsidR="00E746B5" w:rsidRPr="00B94392" w:rsidRDefault="00E746B5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Overall,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In a nutshell,</w:t>
            </w:r>
          </w:p>
        </w:tc>
        <w:tc>
          <w:tcPr>
            <w:tcW w:w="7645" w:type="dxa"/>
            <w:vAlign w:val="center"/>
          </w:tcPr>
          <w:p w:rsidR="00D637A9" w:rsidRDefault="00705273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705273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Generally speaking,</w:t>
            </w:r>
            <w:r>
              <w:rPr>
                <w:rFonts w:asciiTheme="minorHAnsi" w:hAnsiTheme="minorHAnsi"/>
                <w:color w:val="000000"/>
                <w:szCs w:val="28"/>
              </w:rPr>
              <w:t xml:space="preserve"> adults need about 7-8 hours of sleep.</w:t>
            </w:r>
          </w:p>
          <w:p w:rsidR="00705273" w:rsidRPr="00B94392" w:rsidRDefault="00705273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705273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In essence,</w:t>
            </w:r>
            <w:r>
              <w:rPr>
                <w:rFonts w:asciiTheme="minorHAnsi" w:hAnsiTheme="minorHAnsi"/>
                <w:color w:val="000000"/>
                <w:szCs w:val="28"/>
              </w:rPr>
              <w:t xml:space="preserve"> sleep depends on a number of factors.</w:t>
            </w:r>
          </w:p>
        </w:tc>
      </w:tr>
      <w:tr w:rsidR="00E746B5" w:rsidRPr="009D4278" w:rsidTr="00B94392">
        <w:tc>
          <w:tcPr>
            <w:tcW w:w="2875" w:type="dxa"/>
            <w:vAlign w:val="center"/>
          </w:tcPr>
          <w:p w:rsidR="00E746B5" w:rsidRPr="00B94392" w:rsidRDefault="009D4278" w:rsidP="00B94392">
            <w:pPr>
              <w:spacing w:after="160" w:line="259" w:lineRule="auto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B94392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Conclusion</w:t>
            </w:r>
          </w:p>
        </w:tc>
        <w:tc>
          <w:tcPr>
            <w:tcW w:w="3870" w:type="dxa"/>
          </w:tcPr>
          <w:p w:rsidR="00E746B5" w:rsidRPr="00B94392" w:rsidRDefault="00E746B5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In conclusion,   To conclude,</w:t>
            </w:r>
          </w:p>
          <w:p w:rsidR="00E746B5" w:rsidRPr="00B94392" w:rsidRDefault="00E746B5" w:rsidP="00E746B5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As mentioned,</w:t>
            </w:r>
            <w:r w:rsidR="00B94392">
              <w:rPr>
                <w:rFonts w:asciiTheme="minorHAnsi" w:hAnsiTheme="minorHAnsi"/>
                <w:color w:val="000000"/>
                <w:szCs w:val="28"/>
              </w:rPr>
              <w:t xml:space="preserve"> 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As one can see,</w:t>
            </w:r>
          </w:p>
          <w:p w:rsidR="00E746B5" w:rsidRPr="00B94392" w:rsidRDefault="00E746B5" w:rsidP="007C3FE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B94392">
              <w:rPr>
                <w:rFonts w:asciiTheme="minorHAnsi" w:hAnsiTheme="minorHAnsi"/>
                <w:color w:val="000000"/>
                <w:szCs w:val="28"/>
              </w:rPr>
              <w:t>In short,</w:t>
            </w:r>
            <w:r w:rsidR="009D4278" w:rsidRPr="00B94392">
              <w:rPr>
                <w:rFonts w:asciiTheme="minorHAnsi" w:hAnsiTheme="minorHAnsi"/>
                <w:color w:val="000000"/>
                <w:szCs w:val="28"/>
              </w:rPr>
              <w:t xml:space="preserve">          </w:t>
            </w:r>
            <w:r w:rsidRPr="00B94392">
              <w:rPr>
                <w:rFonts w:asciiTheme="minorHAnsi" w:hAnsiTheme="minorHAnsi"/>
                <w:color w:val="000000"/>
                <w:szCs w:val="28"/>
              </w:rPr>
              <w:t>In brief,</w:t>
            </w:r>
          </w:p>
        </w:tc>
        <w:tc>
          <w:tcPr>
            <w:tcW w:w="7645" w:type="dxa"/>
            <w:vAlign w:val="center"/>
          </w:tcPr>
          <w:p w:rsidR="00E746B5" w:rsidRPr="00B94392" w:rsidRDefault="00705273" w:rsidP="00B94392">
            <w:pPr>
              <w:spacing w:after="160" w:line="259" w:lineRule="auto"/>
              <w:rPr>
                <w:rFonts w:asciiTheme="minorHAnsi" w:hAnsiTheme="minorHAnsi"/>
                <w:color w:val="000000"/>
                <w:szCs w:val="28"/>
              </w:rPr>
            </w:pPr>
            <w:r w:rsidRPr="00705273">
              <w:rPr>
                <w:rFonts w:asciiTheme="minorHAnsi" w:hAnsiTheme="minorHAnsi"/>
                <w:b/>
                <w:color w:val="000000"/>
                <w:szCs w:val="28"/>
                <w:u w:val="single"/>
              </w:rPr>
              <w:t>In short,</w:t>
            </w:r>
            <w:r>
              <w:rPr>
                <w:rFonts w:asciiTheme="minorHAnsi" w:hAnsiTheme="minorHAnsi"/>
                <w:color w:val="000000"/>
                <w:szCs w:val="28"/>
              </w:rPr>
              <w:t xml:space="preserve"> this article mentions the importance of listening to people with different opinions than our own.</w:t>
            </w:r>
          </w:p>
        </w:tc>
      </w:tr>
    </w:tbl>
    <w:p w:rsidR="00F7443C" w:rsidRDefault="00F7443C" w:rsidP="007C3FE2">
      <w:pPr>
        <w:spacing w:after="160" w:line="259" w:lineRule="auto"/>
        <w:rPr>
          <w:rFonts w:ascii="Calibri" w:hAnsi="Calibri"/>
          <w:b/>
          <w:color w:val="000000"/>
          <w:sz w:val="32"/>
        </w:rPr>
      </w:pPr>
    </w:p>
    <w:sectPr w:rsidR="00F7443C" w:rsidSect="00F7443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40FC0"/>
    <w:multiLevelType w:val="multilevel"/>
    <w:tmpl w:val="F94C9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E87C5F"/>
    <w:multiLevelType w:val="hybridMultilevel"/>
    <w:tmpl w:val="33F0CF18"/>
    <w:lvl w:ilvl="0" w:tplc="5F92C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9CB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B29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BC4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368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6E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C6F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65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12A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B027809"/>
    <w:multiLevelType w:val="hybridMultilevel"/>
    <w:tmpl w:val="A2FE9D24"/>
    <w:lvl w:ilvl="0" w:tplc="F3327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345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FC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E8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AD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EC1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B69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009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A81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FE2"/>
    <w:rsid w:val="001F4EFE"/>
    <w:rsid w:val="002045FE"/>
    <w:rsid w:val="00233D3B"/>
    <w:rsid w:val="00344C8B"/>
    <w:rsid w:val="00584C87"/>
    <w:rsid w:val="005E66BB"/>
    <w:rsid w:val="00705273"/>
    <w:rsid w:val="00795AD2"/>
    <w:rsid w:val="007C3FE2"/>
    <w:rsid w:val="00846CD0"/>
    <w:rsid w:val="008D288A"/>
    <w:rsid w:val="0098315F"/>
    <w:rsid w:val="009A7C2D"/>
    <w:rsid w:val="009D4278"/>
    <w:rsid w:val="00A30FFE"/>
    <w:rsid w:val="00B0711B"/>
    <w:rsid w:val="00B77364"/>
    <w:rsid w:val="00B94392"/>
    <w:rsid w:val="00D637A9"/>
    <w:rsid w:val="00DE665A"/>
    <w:rsid w:val="00E746B5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6273DA-CCEF-43D2-ADF4-2B35D9C7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FE2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3D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D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6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450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21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30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34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814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94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Pine Manor College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Albertson, Brendon</dc:creator>
  <cp:keywords/>
  <dc:description/>
  <cp:lastModifiedBy>Albertson, Brendon</cp:lastModifiedBy>
  <cp:revision>8</cp:revision>
  <cp:lastPrinted>2019-02-26T19:32:00Z</cp:lastPrinted>
  <dcterms:created xsi:type="dcterms:W3CDTF">2019-02-26T18:04:00Z</dcterms:created>
  <dcterms:modified xsi:type="dcterms:W3CDTF">2019-02-26T19:33:00Z</dcterms:modified>
</cp:coreProperties>
</file>