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08273" w14:textId="77777777" w:rsidR="00312F7E" w:rsidRDefault="00312F7E" w:rsidP="00312F7E"/>
    <w:p w14:paraId="1BB92B81" w14:textId="77777777" w:rsidR="00312F7E" w:rsidRDefault="00312F7E" w:rsidP="00312F7E"/>
    <w:p w14:paraId="10470F48" w14:textId="2CF8773F" w:rsidR="00226FBA" w:rsidRPr="00FC6C49" w:rsidRDefault="00226FBA" w:rsidP="00FC6C49">
      <w:pPr>
        <w:pStyle w:val="Heading1"/>
        <w:rPr>
          <w:rStyle w:val="Heading2Char"/>
          <w:b/>
          <w:bCs/>
          <w:color w:val="365F91" w:themeColor="accent1" w:themeShade="BF"/>
          <w:sz w:val="28"/>
          <w:szCs w:val="28"/>
        </w:rPr>
      </w:pPr>
      <w:r w:rsidRPr="00FC6C49">
        <w:rPr>
          <w:rStyle w:val="Heading2Char"/>
          <w:b/>
          <w:bCs/>
          <w:color w:val="365F91" w:themeColor="accent1" w:themeShade="BF"/>
          <w:sz w:val="28"/>
          <w:szCs w:val="28"/>
        </w:rPr>
        <w:t xml:space="preserve">A </w:t>
      </w:r>
      <w:r w:rsidR="00FC6C49" w:rsidRPr="00FC6C49">
        <w:rPr>
          <w:rStyle w:val="Heading2Char"/>
          <w:b/>
          <w:bCs/>
          <w:color w:val="365F91" w:themeColor="accent1" w:themeShade="BF"/>
          <w:sz w:val="28"/>
          <w:szCs w:val="28"/>
        </w:rPr>
        <w:t xml:space="preserve">Collaborative Civic Leadership </w:t>
      </w:r>
      <w:r w:rsidRPr="00FC6C49">
        <w:rPr>
          <w:rStyle w:val="Heading2Char"/>
          <w:b/>
          <w:bCs/>
          <w:color w:val="365F91" w:themeColor="accent1" w:themeShade="BF"/>
          <w:sz w:val="28"/>
          <w:szCs w:val="28"/>
        </w:rPr>
        <w:t>Reading Primer</w:t>
      </w:r>
    </w:p>
    <w:p w14:paraId="23E572C1" w14:textId="77777777" w:rsidR="005F2368" w:rsidRDefault="005F2368" w:rsidP="00226FBA">
      <w:pPr>
        <w:rPr>
          <w:rFonts w:cs="Arial"/>
        </w:rPr>
      </w:pPr>
    </w:p>
    <w:p w14:paraId="11220757" w14:textId="194BC284" w:rsidR="00226FBA" w:rsidRPr="00187AE1" w:rsidRDefault="00226FBA" w:rsidP="00226FBA">
      <w:pPr>
        <w:rPr>
          <w:rFonts w:cs="Arial"/>
        </w:rPr>
      </w:pPr>
      <w:r w:rsidRPr="00187AE1">
        <w:rPr>
          <w:rFonts w:cs="Arial"/>
        </w:rPr>
        <w:t xml:space="preserve">The following articles from </w:t>
      </w:r>
      <w:r w:rsidRPr="00FC6C49">
        <w:rPr>
          <w:rFonts w:cs="Arial"/>
          <w:i/>
        </w:rPr>
        <w:t>Stanford Social Innovation Review</w:t>
      </w:r>
      <w:r w:rsidRPr="00187AE1">
        <w:rPr>
          <w:rFonts w:cs="Arial"/>
        </w:rPr>
        <w:t xml:space="preserve"> help build a foundation of shared understanding for civic leaders interested in catalyzing cross-sector collaboration.</w:t>
      </w:r>
    </w:p>
    <w:p w14:paraId="1869E6B4" w14:textId="77777777" w:rsidR="005F2368" w:rsidRDefault="005F2368" w:rsidP="00226FBA"/>
    <w:p w14:paraId="61804156" w14:textId="77777777" w:rsidR="00226FBA" w:rsidRPr="00187AE1" w:rsidRDefault="008D2781" w:rsidP="00226FBA">
      <w:pPr>
        <w:rPr>
          <w:rFonts w:cs="Arial"/>
        </w:rPr>
      </w:pPr>
      <w:hyperlink r:id="rId10" w:history="1">
        <w:r w:rsidR="00226FBA" w:rsidRPr="00187AE1">
          <w:rPr>
            <w:rStyle w:val="Hyperlink"/>
            <w:rFonts w:cs="Arial"/>
          </w:rPr>
          <w:t>Collective Impact</w:t>
        </w:r>
      </w:hyperlink>
      <w:r w:rsidR="00226FBA" w:rsidRPr="00187AE1">
        <w:rPr>
          <w:rFonts w:cs="Arial"/>
        </w:rPr>
        <w:t xml:space="preserve"> by John Kania and Mark Kramer: Effectively makes the case that only through rigorous, intentional collaboration can we achieve sustained positive community change.</w:t>
      </w:r>
    </w:p>
    <w:p w14:paraId="1DBE4276" w14:textId="77777777" w:rsidR="005F2368" w:rsidRDefault="005F2368" w:rsidP="00226FBA"/>
    <w:p w14:paraId="10576AF1" w14:textId="77777777" w:rsidR="00226FBA" w:rsidRPr="00187AE1" w:rsidRDefault="008D2781" w:rsidP="00226FBA">
      <w:pPr>
        <w:rPr>
          <w:rFonts w:cs="Arial"/>
        </w:rPr>
      </w:pPr>
      <w:hyperlink r:id="rId11" w:history="1">
        <w:r w:rsidR="00226FBA" w:rsidRPr="00187AE1">
          <w:rPr>
            <w:rStyle w:val="Hyperlink"/>
            <w:rFonts w:cs="Arial"/>
          </w:rPr>
          <w:t>Embracing Emergence</w:t>
        </w:r>
      </w:hyperlink>
      <w:r w:rsidR="00226FBA" w:rsidRPr="00187AE1">
        <w:rPr>
          <w:rFonts w:cs="Arial"/>
        </w:rPr>
        <w:t xml:space="preserve"> by John Kania and Mark Kramer: When we have a better understanding of complexity the case for collaboration becomes clearer.</w:t>
      </w:r>
    </w:p>
    <w:p w14:paraId="7029A555" w14:textId="77777777" w:rsidR="005F2368" w:rsidRDefault="005F2368" w:rsidP="00226FBA"/>
    <w:p w14:paraId="04AE6C35" w14:textId="77777777" w:rsidR="00226FBA" w:rsidRPr="00187AE1" w:rsidRDefault="008D2781" w:rsidP="00226FBA">
      <w:pPr>
        <w:rPr>
          <w:rFonts w:cs="Arial"/>
        </w:rPr>
      </w:pPr>
      <w:hyperlink r:id="rId12" w:history="1">
        <w:r w:rsidR="00226FBA" w:rsidRPr="00187AE1">
          <w:rPr>
            <w:rStyle w:val="Hyperlink"/>
            <w:rFonts w:cs="Arial"/>
          </w:rPr>
          <w:t>The Dawn of Systems Leadership</w:t>
        </w:r>
      </w:hyperlink>
      <w:r w:rsidR="00226FBA" w:rsidRPr="00187AE1">
        <w:rPr>
          <w:rFonts w:cs="Arial"/>
        </w:rPr>
        <w:t xml:space="preserve"> by Peter Senge, Hal Hamilton and John Kania: Catalyzing change within complex system requires distinct leadership capabilities.</w:t>
      </w:r>
    </w:p>
    <w:p w14:paraId="4A6D0BFA" w14:textId="77777777" w:rsidR="005F2368" w:rsidRDefault="005F2368" w:rsidP="00226FBA"/>
    <w:p w14:paraId="3279D9C3" w14:textId="77777777" w:rsidR="00226FBA" w:rsidRPr="00187AE1" w:rsidRDefault="0091642C" w:rsidP="00226FBA">
      <w:pPr>
        <w:rPr>
          <w:rFonts w:cs="Arial"/>
        </w:rPr>
      </w:pPr>
      <w:hyperlink r:id="rId13" w:history="1">
        <w:r w:rsidR="00226FBA" w:rsidRPr="00187AE1">
          <w:rPr>
            <w:rStyle w:val="Hyperlink"/>
            <w:rFonts w:cs="Arial"/>
          </w:rPr>
          <w:t>A Safe Place to Practice</w:t>
        </w:r>
      </w:hyperlink>
      <w:r w:rsidR="00226FBA" w:rsidRPr="00187AE1">
        <w:rPr>
          <w:rFonts w:cs="Arial"/>
        </w:rPr>
        <w:t xml:space="preserve"> by Chris Thompson, Mark Scheffler and Marcy Levy-Shankman: Makes the case that community-based leadership programs can provide leaders with a safe place to develop and practice their systems/collaborative civic leadership skills.</w:t>
      </w:r>
    </w:p>
    <w:p w14:paraId="07A3E3A3" w14:textId="77777777" w:rsidR="00226FBA" w:rsidRPr="00187AE1" w:rsidRDefault="00226FBA" w:rsidP="00226FBA">
      <w:pPr>
        <w:rPr>
          <w:rFonts w:cs="Arial"/>
        </w:rPr>
      </w:pPr>
    </w:p>
    <w:p w14:paraId="33FF488C" w14:textId="77777777" w:rsidR="008D2781" w:rsidRDefault="008D2781" w:rsidP="008D2781">
      <w:pPr>
        <w:rPr>
          <w:rFonts w:cs="Arial"/>
        </w:rPr>
      </w:pPr>
      <w:r>
        <w:rPr>
          <w:rFonts w:cs="Arial"/>
        </w:rPr>
        <w:t xml:space="preserve">Chris Thompson, director of regional engagement for the Fund for Our Economic Future, shares his personal experiences with cross-sector collaboration on the blog </w:t>
      </w:r>
      <w:hyperlink r:id="rId14" w:history="1">
        <w:r>
          <w:rPr>
            <w:rStyle w:val="Hyperlink"/>
            <w:rFonts w:cs="Arial"/>
          </w:rPr>
          <w:t>Regional Physics</w:t>
        </w:r>
      </w:hyperlink>
      <w:r>
        <w:rPr>
          <w:rFonts w:cs="Arial"/>
        </w:rPr>
        <w:t>.</w:t>
      </w:r>
    </w:p>
    <w:p w14:paraId="356096DE" w14:textId="77777777" w:rsidR="00226FBA" w:rsidRPr="00187AE1" w:rsidRDefault="00226FBA" w:rsidP="00226FBA">
      <w:pPr>
        <w:rPr>
          <w:rFonts w:cs="Arial"/>
          <w:u w:val="single"/>
        </w:rPr>
      </w:pPr>
    </w:p>
    <w:p w14:paraId="29C6B068" w14:textId="77777777" w:rsidR="002D604B" w:rsidRDefault="002D604B" w:rsidP="00312F7E">
      <w:bookmarkStart w:id="0" w:name="_GoBack"/>
      <w:bookmarkEnd w:id="0"/>
    </w:p>
    <w:sectPr w:rsidR="002D604B" w:rsidSect="00312F7E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16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4CC84" w14:textId="77777777" w:rsidR="00093F19" w:rsidRDefault="00F355F4">
      <w:r>
        <w:separator/>
      </w:r>
    </w:p>
  </w:endnote>
  <w:endnote w:type="continuationSeparator" w:id="0">
    <w:p w14:paraId="4207047A" w14:textId="77777777" w:rsidR="00093F19" w:rsidRDefault="00F3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2A988" w14:textId="77777777" w:rsidR="00050A9F" w:rsidRPr="00050A9F" w:rsidRDefault="00050A9F" w:rsidP="00050A9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5F7362" wp14:editId="66DA4353">
          <wp:simplePos x="0" y="0"/>
          <wp:positionH relativeFrom="column">
            <wp:posOffset>-1143000</wp:posOffset>
          </wp:positionH>
          <wp:positionV relativeFrom="paragraph">
            <wp:posOffset>175260</wp:posOffset>
          </wp:positionV>
          <wp:extent cx="7076440" cy="477520"/>
          <wp:effectExtent l="25400" t="0" r="10160" b="0"/>
          <wp:wrapNone/>
          <wp:docPr id="18" name="Picture 18" descr="fun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644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63CD" w14:textId="77777777" w:rsidR="00050A9F" w:rsidRDefault="00050A9F">
    <w:pPr>
      <w:pStyle w:val="Footer"/>
    </w:pPr>
    <w:r w:rsidRPr="00050A9F">
      <w:rPr>
        <w:noProof/>
      </w:rPr>
      <w:drawing>
        <wp:anchor distT="0" distB="0" distL="114300" distR="114300" simplePos="0" relativeHeight="251663360" behindDoc="1" locked="0" layoutInCell="1" allowOverlap="1" wp14:anchorId="3F414253" wp14:editId="459A3861">
          <wp:simplePos x="0" y="0"/>
          <wp:positionH relativeFrom="column">
            <wp:posOffset>-1143000</wp:posOffset>
          </wp:positionH>
          <wp:positionV relativeFrom="paragraph">
            <wp:posOffset>175260</wp:posOffset>
          </wp:positionV>
          <wp:extent cx="7076440" cy="477520"/>
          <wp:effectExtent l="25400" t="0" r="10160" b="0"/>
          <wp:wrapNone/>
          <wp:docPr id="20" name="Picture 20" descr="fun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644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160D5" w14:textId="77777777" w:rsidR="00093F19" w:rsidRDefault="00F355F4">
      <w:r>
        <w:separator/>
      </w:r>
    </w:p>
  </w:footnote>
  <w:footnote w:type="continuationSeparator" w:id="0">
    <w:p w14:paraId="79A34418" w14:textId="77777777" w:rsidR="00093F19" w:rsidRDefault="00F3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F3B9C" w14:textId="77777777" w:rsidR="00050A9F" w:rsidRDefault="00050A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3BE36" wp14:editId="47F4D36A">
          <wp:simplePos x="0" y="0"/>
          <wp:positionH relativeFrom="column">
            <wp:posOffset>-1148080</wp:posOffset>
          </wp:positionH>
          <wp:positionV relativeFrom="paragraph">
            <wp:posOffset>-457200</wp:posOffset>
          </wp:positionV>
          <wp:extent cx="7391400" cy="457200"/>
          <wp:effectExtent l="25400" t="0" r="0" b="0"/>
          <wp:wrapNone/>
          <wp:docPr id="15" name="Picture 15" descr="Fun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_header.jpg"/>
                  <pic:cNvPicPr/>
                </pic:nvPicPr>
                <pic:blipFill>
                  <a:blip r:embed="rId1"/>
                  <a:srcRect b="69595"/>
                  <a:stretch>
                    <a:fillRect/>
                  </a:stretch>
                </pic:blipFill>
                <pic:spPr>
                  <a:xfrm>
                    <a:off x="0" y="0"/>
                    <a:ext cx="7391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85E8" w14:textId="77777777" w:rsidR="00050A9F" w:rsidRDefault="00050A9F">
    <w:pPr>
      <w:pStyle w:val="Header"/>
    </w:pPr>
    <w:r w:rsidRPr="00050A9F">
      <w:rPr>
        <w:noProof/>
      </w:rPr>
      <w:drawing>
        <wp:anchor distT="0" distB="0" distL="114300" distR="114300" simplePos="0" relativeHeight="251661312" behindDoc="1" locked="0" layoutInCell="1" allowOverlap="1" wp14:anchorId="5E55C75A" wp14:editId="1BCDBFB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391400" cy="1503680"/>
          <wp:effectExtent l="25400" t="0" r="0" b="0"/>
          <wp:wrapNone/>
          <wp:docPr id="19" name="Picture 19" descr="Fun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1503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FE4"/>
    <w:multiLevelType w:val="hybridMultilevel"/>
    <w:tmpl w:val="EF9CE562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576D"/>
    <w:multiLevelType w:val="hybridMultilevel"/>
    <w:tmpl w:val="46CC7210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38B5"/>
    <w:multiLevelType w:val="hybridMultilevel"/>
    <w:tmpl w:val="6488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19C6"/>
    <w:multiLevelType w:val="hybridMultilevel"/>
    <w:tmpl w:val="DFC4FB70"/>
    <w:lvl w:ilvl="0" w:tplc="631CA5A6">
      <w:numFmt w:val="bullet"/>
      <w:lvlText w:val="•"/>
      <w:lvlJc w:val="left"/>
      <w:pPr>
        <w:ind w:left="144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D32A3"/>
    <w:multiLevelType w:val="hybridMultilevel"/>
    <w:tmpl w:val="8A86D014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6F4E"/>
    <w:multiLevelType w:val="hybridMultilevel"/>
    <w:tmpl w:val="A11658E6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341C"/>
    <w:multiLevelType w:val="hybridMultilevel"/>
    <w:tmpl w:val="C85CF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4DF9"/>
    <w:multiLevelType w:val="hybridMultilevel"/>
    <w:tmpl w:val="0BD8D5A8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B70FC"/>
    <w:multiLevelType w:val="hybridMultilevel"/>
    <w:tmpl w:val="69F40E78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534E"/>
    <w:multiLevelType w:val="hybridMultilevel"/>
    <w:tmpl w:val="2B2A633E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91255"/>
    <w:multiLevelType w:val="hybridMultilevel"/>
    <w:tmpl w:val="7672577A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82A42"/>
    <w:multiLevelType w:val="hybridMultilevel"/>
    <w:tmpl w:val="3D10EC80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903E9"/>
    <w:multiLevelType w:val="hybridMultilevel"/>
    <w:tmpl w:val="550AC4CE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E0AE3"/>
    <w:multiLevelType w:val="hybridMultilevel"/>
    <w:tmpl w:val="C912431E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17855"/>
    <w:multiLevelType w:val="hybridMultilevel"/>
    <w:tmpl w:val="57EEB2B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52FCB"/>
    <w:multiLevelType w:val="hybridMultilevel"/>
    <w:tmpl w:val="8118E268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7500"/>
    <w:multiLevelType w:val="hybridMultilevel"/>
    <w:tmpl w:val="AEC07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B8B"/>
    <w:multiLevelType w:val="hybridMultilevel"/>
    <w:tmpl w:val="1EB2F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0795C"/>
    <w:multiLevelType w:val="hybridMultilevel"/>
    <w:tmpl w:val="82207A20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4297B"/>
    <w:multiLevelType w:val="hybridMultilevel"/>
    <w:tmpl w:val="0EB6BBE6"/>
    <w:lvl w:ilvl="0" w:tplc="A1AA84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5538B"/>
    <w:multiLevelType w:val="hybridMultilevel"/>
    <w:tmpl w:val="7E80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E7CC5"/>
    <w:multiLevelType w:val="hybridMultilevel"/>
    <w:tmpl w:val="B942BA96"/>
    <w:lvl w:ilvl="0" w:tplc="631CA5A6">
      <w:numFmt w:val="bullet"/>
      <w:lvlText w:val="•"/>
      <w:lvlJc w:val="left"/>
      <w:pPr>
        <w:ind w:left="144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0F0C19"/>
    <w:multiLevelType w:val="hybridMultilevel"/>
    <w:tmpl w:val="A38E13E6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4344B"/>
    <w:multiLevelType w:val="hybridMultilevel"/>
    <w:tmpl w:val="51D853A0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E235F"/>
    <w:multiLevelType w:val="hybridMultilevel"/>
    <w:tmpl w:val="BF2C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F13C3"/>
    <w:multiLevelType w:val="hybridMultilevel"/>
    <w:tmpl w:val="BF883DC4"/>
    <w:lvl w:ilvl="0" w:tplc="7DB64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616B4"/>
    <w:multiLevelType w:val="hybridMultilevel"/>
    <w:tmpl w:val="48E0195A"/>
    <w:lvl w:ilvl="0" w:tplc="631CA5A6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6"/>
  </w:num>
  <w:num w:numId="5">
    <w:abstractNumId w:val="17"/>
  </w:num>
  <w:num w:numId="6">
    <w:abstractNumId w:val="25"/>
  </w:num>
  <w:num w:numId="7">
    <w:abstractNumId w:val="20"/>
  </w:num>
  <w:num w:numId="8">
    <w:abstractNumId w:val="10"/>
  </w:num>
  <w:num w:numId="9">
    <w:abstractNumId w:val="13"/>
  </w:num>
  <w:num w:numId="10">
    <w:abstractNumId w:val="23"/>
  </w:num>
  <w:num w:numId="11">
    <w:abstractNumId w:val="9"/>
  </w:num>
  <w:num w:numId="12">
    <w:abstractNumId w:val="11"/>
  </w:num>
  <w:num w:numId="13">
    <w:abstractNumId w:val="22"/>
  </w:num>
  <w:num w:numId="14">
    <w:abstractNumId w:val="8"/>
  </w:num>
  <w:num w:numId="15">
    <w:abstractNumId w:val="5"/>
  </w:num>
  <w:num w:numId="16">
    <w:abstractNumId w:val="18"/>
  </w:num>
  <w:num w:numId="17">
    <w:abstractNumId w:val="7"/>
  </w:num>
  <w:num w:numId="18">
    <w:abstractNumId w:val="1"/>
  </w:num>
  <w:num w:numId="19">
    <w:abstractNumId w:val="21"/>
  </w:num>
  <w:num w:numId="20">
    <w:abstractNumId w:val="4"/>
  </w:num>
  <w:num w:numId="21">
    <w:abstractNumId w:val="3"/>
  </w:num>
  <w:num w:numId="22">
    <w:abstractNumId w:val="0"/>
  </w:num>
  <w:num w:numId="23">
    <w:abstractNumId w:val="12"/>
  </w:num>
  <w:num w:numId="24">
    <w:abstractNumId w:val="15"/>
  </w:num>
  <w:num w:numId="25">
    <w:abstractNumId w:val="26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9F"/>
    <w:rsid w:val="00050A9F"/>
    <w:rsid w:val="0007194E"/>
    <w:rsid w:val="00093F19"/>
    <w:rsid w:val="00226FBA"/>
    <w:rsid w:val="002D604B"/>
    <w:rsid w:val="002F7641"/>
    <w:rsid w:val="00312F7E"/>
    <w:rsid w:val="00363EB5"/>
    <w:rsid w:val="0041268E"/>
    <w:rsid w:val="0045150E"/>
    <w:rsid w:val="00494FC0"/>
    <w:rsid w:val="004D7551"/>
    <w:rsid w:val="005F2368"/>
    <w:rsid w:val="00665668"/>
    <w:rsid w:val="00697CCB"/>
    <w:rsid w:val="008D01B5"/>
    <w:rsid w:val="008D2781"/>
    <w:rsid w:val="008E12DE"/>
    <w:rsid w:val="0091642C"/>
    <w:rsid w:val="00A006F2"/>
    <w:rsid w:val="00B376D5"/>
    <w:rsid w:val="00B45AA8"/>
    <w:rsid w:val="00C721A9"/>
    <w:rsid w:val="00D42A53"/>
    <w:rsid w:val="00D63793"/>
    <w:rsid w:val="00E24372"/>
    <w:rsid w:val="00EA48B0"/>
    <w:rsid w:val="00EC72C1"/>
    <w:rsid w:val="00F355F4"/>
    <w:rsid w:val="00FC6C49"/>
    <w:rsid w:val="00FF57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65840"/>
  <w15:docId w15:val="{487D2958-E809-4C54-BEAF-4DE91665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89D"/>
  </w:style>
  <w:style w:type="paragraph" w:styleId="Heading1">
    <w:name w:val="heading 1"/>
    <w:basedOn w:val="Normal"/>
    <w:next w:val="Normal"/>
    <w:link w:val="Heading1Char"/>
    <w:uiPriority w:val="9"/>
    <w:qFormat/>
    <w:rsid w:val="0031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ZBRANDPARAGRAPH">
    <w:name w:val="BTZ BRAND _PARAGRAPH"/>
    <w:basedOn w:val="Normal"/>
    <w:autoRedefine/>
    <w:qFormat/>
    <w:rsid w:val="000759AF"/>
    <w:pPr>
      <w:spacing w:line="360" w:lineRule="auto"/>
    </w:pPr>
    <w:rPr>
      <w:rFonts w:ascii="Arial" w:eastAsia="Times New Roman" w:hAnsi="Arial" w:cs="Arial"/>
      <w:color w:val="0033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50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A9F"/>
  </w:style>
  <w:style w:type="paragraph" w:styleId="Footer">
    <w:name w:val="footer"/>
    <w:basedOn w:val="Normal"/>
    <w:link w:val="FooterChar"/>
    <w:uiPriority w:val="99"/>
    <w:semiHidden/>
    <w:unhideWhenUsed/>
    <w:rsid w:val="00050A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A9F"/>
  </w:style>
  <w:style w:type="paragraph" w:styleId="NoSpacing">
    <w:name w:val="No Spacing"/>
    <w:uiPriority w:val="1"/>
    <w:qFormat/>
    <w:rsid w:val="00665668"/>
    <w:rPr>
      <w:sz w:val="22"/>
      <w:szCs w:val="22"/>
    </w:rPr>
  </w:style>
  <w:style w:type="table" w:styleId="TableGrid">
    <w:name w:val="Table Grid"/>
    <w:basedOn w:val="TableNormal"/>
    <w:uiPriority w:val="59"/>
    <w:rsid w:val="006656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C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75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D755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12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2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26FB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26F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226FB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ireview.org/blog/entry/a_safe_place_to_practi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sireview.org/articles/entry/the_dawn_of_system_leadershi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ireview.org/blog/entry/embracing_emergence_how_collective_impact_addresses_complexity?utm_source=Enews&amp;utm_medium=email&amp;utm_campaign=ten_gif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ssireview.org/articles/entry/collective_impac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regionalphysics.blogspo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043CCA50AE64C88E14CDFA09BEE9E" ma:contentTypeVersion="0" ma:contentTypeDescription="Create a new document." ma:contentTypeScope="" ma:versionID="c0535e1d6ee1f52d57c0b260c06ab0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ac9b56dd2d52a80ffafcbcb533a45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70DB0-E758-40D2-A643-9F4A64EBD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BA5D6-A90A-4D2F-BE1C-6429E7DB7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C3BF3-5C8B-48AC-9B36-3266E5E70FD7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BTZ Brand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Blazer</dc:creator>
  <cp:lastModifiedBy>Chris Thompson</cp:lastModifiedBy>
  <cp:revision>4</cp:revision>
  <cp:lastPrinted>2014-07-25T20:42:00Z</cp:lastPrinted>
  <dcterms:created xsi:type="dcterms:W3CDTF">2015-10-20T01:16:00Z</dcterms:created>
  <dcterms:modified xsi:type="dcterms:W3CDTF">2015-10-20T01:19:00Z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0x010100184043CCA50AE64C88E14CDFA09BEE9E</vt:lpwstr>
  </property>
</Properties>
</file>